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Brand"/>
        <w:spacing w:after="120"/>
      </w:pPr>
      <w:r>
        <w:t xml:space="preserve">Troen Student Performance Events</w:t>
      </w:r>
    </w:p>
    <w:p>
      <w:pPr>
        <w:pStyle w:val="Small"/>
        <w:spacing w:after="120"/>
      </w:pPr>
      <w:r>
        <w:t xml:space="preserve">Discussion draft for the Wando High School band program</w:t>
      </w:r>
    </w:p>
    <w:p>
      <w:pPr>
        <w:pStyle w:val="Title"/>
        <w:spacing w:after="120"/>
      </w:pPr>
      <w:r>
        <w:t xml:space="preserve">A Carnegie Hall performance, thoughtfully prepared.</w:t>
      </w:r>
    </w:p>
    <w:p>
      <w:pPr>
        <w:pStyle w:val="Date"/>
        <w:spacing w:after="120"/>
      </w:pPr>
      <w:r>
        <w:t xml:space="preserve">Wednesday, March 3, 2027 | Stern Auditorium / Perelman Stage</w:t>
      </w:r>
    </w:p>
    <w:p>
      <w:pPr>
        <w:spacing w:after="120"/>
      </w:pPr>
      <w:r>
        <w:t xml:space="preserve">For a concert program, the value of a destination performance begins before the first note and continues after the final bow. Troen’s March 3 Carnegie Hall event offers a setting for a focused conversation about musical preparation, student growth, and a memorable ensemble experience.</w:t>
      </w:r>
    </w:p>
    <w:p>
      <w:pPr>
        <w:pStyle w:val="Heading2"/>
        <w:spacing w:after="60" w:before="140"/>
      </w:pPr>
      <w:r>
        <w:t xml:space="preserve">Why this conversation may fit Wando</w:t>
      </w:r>
    </w:p>
    <w:p>
      <w:pPr>
        <w:spacing w:after="120"/>
      </w:pPr>
      <w:r>
        <w:t xml:space="preserve">Wando’s documented concert-band program and historical Midwest Clinic appearance make the educational emphasis relevant. This is a research-based starting point, not an indication of Wando’s interest or travel plans.</w:t>
      </w:r>
    </w:p>
    <w:p>
      <w:pPr>
        <w:pStyle w:val="Heading2"/>
        <w:spacing w:after="60" w:before="140"/>
      </w:pPr>
      <w:r>
        <w:t xml:space="preserve">Prepare with purpose</w:t>
      </w:r>
    </w:p>
    <w:p>
      <w:pPr>
        <w:spacing w:after="120"/>
      </w:pPr>
      <w:r>
        <w:t xml:space="preserve">The brochure describes a one-hour clinic at Boulevard Carroll Music Studios, with preparation support.</w:t>
      </w:r>
    </w:p>
    <w:p>
      <w:pPr>
        <w:pStyle w:val="Heading2"/>
        <w:spacing w:after="60" w:before="140"/>
      </w:pPr>
      <w:r>
        <w:t xml:space="preserve">Step onto the stage</w:t>
      </w:r>
    </w:p>
    <w:p>
      <w:pPr>
        <w:spacing w:after="120"/>
      </w:pPr>
      <w:r>
        <w:t xml:space="preserve">A stage soundcheck and concert performance sit at the center of the experience.</w:t>
      </w:r>
    </w:p>
    <w:p>
      <w:pPr>
        <w:pStyle w:val="Heading2"/>
        <w:spacing w:after="60" w:before="140"/>
      </w:pPr>
      <w:r>
        <w:t xml:space="preserve">Bring the learning home</w:t>
      </w:r>
    </w:p>
    <w:p>
      <w:pPr>
        <w:spacing w:after="120"/>
      </w:pPr>
      <w:r>
        <w:t xml:space="preserve">Written adjudicator feedback and an archival recording give directors something to revisit with their students.</w:t>
      </w:r>
    </w:p>
    <w:p>
      <w:pPr>
        <w:pStyle w:val="Heading2"/>
        <w:spacing w:after="60" w:before="140"/>
      </w:pPr>
      <w:r>
        <w:t xml:space="preserve">Make room for the music and the planning</w:t>
      </w:r>
    </w:p>
    <w:p>
      <w:pPr>
        <w:spacing w:after="120"/>
      </w:pPr>
      <w:r>
        <w:t xml:space="preserve">The shared brochure describes an assigned event director and backstage support. A group-specific proposal would clarify the festival inclusions, travel responsibilities, approval needs, and payment terms together.</w:t>
      </w:r>
    </w:p>
    <w:p>
      <w:pPr>
        <w:pStyle w:val="Heading2"/>
        <w:spacing w:after="60" w:before="140"/>
      </w:pPr>
      <w:r>
        <w:t xml:space="preserve">A useful first conversation</w:t>
      </w:r>
    </w:p>
    <w:p>
      <w:pPr>
        <w:spacing w:after="120"/>
      </w:pPr>
      <w:r>
        <w:t xml:space="preserve">Explore whether the March 3 date, ensemble goals, and trip needs align. If they do, the next useful document is a tailored proposal that makes the educational experience and travel scope clear.</w:t>
      </w:r>
    </w:p>
    <w:p>
      <w:pPr>
        <w:pStyle w:val="Small"/>
        <w:spacing w:after="120"/>
      </w:pPr>
      <w:r>
        <w:t xml:space="preserve">Experience details come from Troen’s shared March 3 / March 31 brochure. Final March 3 inclusions, eligibility, availability, pricing, and travel arrangements require a group-specific offer.</w:t>
      </w:r>
    </w:p>
    <w:p>
      <w:pPr>
        <w:pStyle w:val="Small"/>
      </w:pPr>
      <w:r>
        <w:t xml:space="preserve">Research: </w:t>
      </w:r>
      <w:hyperlink w:history="1" r:id="rIddlhcdcroegvd5tpwu6e2s">
        <w:r>
          <w:rPr>
            <w:rStyle w:val="Hyperlink"/>
          </w:rPr>
          <w:t xml:space="preserve">Wando program</w:t>
        </w:r>
      </w:hyperlink>
      <w:r>
        <w:t xml:space="preserve">; </w:t>
      </w:r>
      <w:hyperlink w:history="1" r:id="rIdftpg48vrpo_bg9qx9cval">
        <w:r>
          <w:rPr>
            <w:rStyle w:val="Hyperlink"/>
          </w:rPr>
          <w:t xml:space="preserve">Midwest Clinic, 2019</w:t>
        </w:r>
      </w:hyperlink>
      <w:r>
        <w:t xml:space="preserve">. Event: supplied Troen overview, pp. 1–2.</w:t>
      </w:r>
    </w:p>
    <w:sectPr>
      <w:footerReference w:type="default" r:id="rId7"/>
      <w:pgSz w:w="12240" w:h="15840" w:orient="portrait"/>
      <w:pgMar w:top="800" w:right="950" w:bottom="800" w:left="9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Small"/>
      <w:spacing w:after="120"/>
    </w:pPr>
    <w:r>
      <w:t xml:space="preserve">Discussion draft • September 10, 2026 • Not issued to Wando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33F3A"/>
        <w:sz w:val="21"/>
        <w:szCs w:val="21"/>
      </w:rPr>
    </w:rPrDefault>
    <w:pPrDefault>
      <w:pPr>
        <w:spacing w:line="2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160" w:before="100"/>
    </w:pPr>
    <w:rPr>
      <w:rFonts w:ascii="Georgia" w:cs="Georgia" w:eastAsia="Georgia" w:hAnsi="Georgia"/>
      <w:color w:val="173F42"/>
      <w:sz w:val="44"/>
      <w:szCs w:val="44"/>
    </w:rPr>
  </w:style>
  <w:style w:type="paragraph" w:styleId="Heading2">
    <w:name w:val="Heading 2"/>
    <w:basedOn w:val="Normal"/>
    <w:pPr>
      <w:keepNext/>
      <w:outlineLvl w:val="1"/>
    </w:pPr>
    <w:rPr>
      <w:b/>
      <w:bCs/>
      <w:color w:val="1D5D55"/>
      <w:sz w:val="22"/>
      <w:szCs w:val="22"/>
    </w:rPr>
  </w:style>
  <w:style w:type="paragraph" w:styleId="Brand">
    <w:name w:val="Brand"/>
    <w:basedOn w:val="Normal"/>
    <w:rPr>
      <w:b/>
      <w:bCs/>
      <w:color w:val="1D5D55"/>
      <w:sz w:val="22"/>
      <w:szCs w:val="22"/>
    </w:rPr>
  </w:style>
  <w:style w:type="paragraph" w:styleId="Date">
    <w:name w:val="Date"/>
    <w:basedOn w:val="Normal"/>
    <w:rPr>
      <w:b/>
      <w:bCs/>
      <w:sz w:val="20"/>
      <w:szCs w:val="20"/>
    </w:rPr>
  </w:style>
  <w:style w:type="paragraph" w:styleId="Small">
    <w:name w:val="Small"/>
    <w:basedOn w:val="Normal"/>
    <w:rPr>
      <w:color w:val="51635B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dlhcdcroegvd5tpwu6e2s" Type="http://schemas.openxmlformats.org/officeDocument/2006/relationships/hyperlink" Target="https://wandobands.org/about-bands-of-wando/" TargetMode="External"/><Relationship Id="rIdftpg48vrpo_bg9qx9cval" Type="http://schemas.openxmlformats.org/officeDocument/2006/relationships/hyperlink" Target="https://www.midwestclinic.org/performers/midwest-clinic-performing-organization?gid=6570&amp;pyear=2019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Troen - Wando Director Sheet</dc:title>
  <dc:creator>Logistics and software developer</dc:creator>
  <dc:description>Discussion draft; not issued to Wando.</dc:description>
  <cp:lastModifiedBy>Un-named</cp:lastModifiedBy>
  <cp:revision>1</cp:revision>
  <dcterms:created xsi:type="dcterms:W3CDTF">2026-09-11T04:15:47.038Z</dcterms:created>
  <dcterms:modified xsi:type="dcterms:W3CDTF">2026-09-11T04:15:47.043Z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